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125" w:rsidRPr="005845F4" w:rsidRDefault="00071125" w:rsidP="000711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845F4">
        <w:rPr>
          <w:rFonts w:ascii="Times New Roman" w:hAnsi="Times New Roman" w:cs="Times New Roman"/>
          <w:b/>
          <w:sz w:val="24"/>
          <w:szCs w:val="24"/>
        </w:rPr>
        <w:t xml:space="preserve">Образовательный минимум по истории </w:t>
      </w:r>
    </w:p>
    <w:p w:rsidR="00071125" w:rsidRPr="005845F4" w:rsidRDefault="00071125" w:rsidP="000711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45F4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1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071125" w:rsidRPr="005845F4" w:rsidTr="004A4D91">
        <w:trPr>
          <w:trHeight w:val="603"/>
        </w:trPr>
        <w:tc>
          <w:tcPr>
            <w:tcW w:w="2689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237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071125" w:rsidRPr="005845F4" w:rsidTr="00E801A0">
        <w:tc>
          <w:tcPr>
            <w:tcW w:w="2689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Открытие Америки (1492 г.); </w:t>
            </w:r>
          </w:p>
        </w:tc>
        <w:tc>
          <w:tcPr>
            <w:tcW w:w="6237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Новое время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период в истории, характеризующийся переходом от ремеслен</w:t>
            </w:r>
            <w:r w:rsidR="00F8424B">
              <w:rPr>
                <w:rFonts w:ascii="Times New Roman" w:hAnsi="Times New Roman" w:cs="Times New Roman"/>
                <w:sz w:val="24"/>
                <w:szCs w:val="24"/>
              </w:rPr>
              <w:t>ного к заводскому производству и изменением социального состава общества. П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риблизительные рамки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век, </w:t>
            </w:r>
          </w:p>
          <w:p w:rsidR="004A4D91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эпоха Великих географических открытий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период в истории, когда европейские исследователи стали активно изучать другие страны с целью колонизации и торговли,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абсолютизм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форма правления, при которой власть монарха никем не ограничена,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парламент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представительный и законодательный орган, </w:t>
            </w:r>
            <w:r w:rsidR="00F8424B">
              <w:rPr>
                <w:rFonts w:ascii="Times New Roman" w:hAnsi="Times New Roman" w:cs="Times New Roman"/>
                <w:sz w:val="24"/>
                <w:szCs w:val="24"/>
              </w:rPr>
              <w:t xml:space="preserve">полностью или частично выборный.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монополия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исключительное пра</w:t>
            </w:r>
            <w:r w:rsidR="00F8424B">
              <w:rPr>
                <w:rFonts w:ascii="Times New Roman" w:hAnsi="Times New Roman" w:cs="Times New Roman"/>
                <w:sz w:val="24"/>
                <w:szCs w:val="24"/>
              </w:rPr>
              <w:t>во на производство или торговлю.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мануфактура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предприятие, основанное на разделении труда и ручной ремесленной технике,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утопия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представление об идеальном устройстве общества, </w:t>
            </w:r>
          </w:p>
        </w:tc>
      </w:tr>
    </w:tbl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</w:p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2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6237"/>
      </w:tblGrid>
      <w:tr w:rsidR="00071125" w:rsidRPr="005845F4" w:rsidTr="00E801A0">
        <w:tc>
          <w:tcPr>
            <w:tcW w:w="2689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237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071125" w:rsidRPr="005845F4" w:rsidTr="00E801A0">
        <w:tc>
          <w:tcPr>
            <w:tcW w:w="2689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начало Реформации (1517 г.);</w:t>
            </w:r>
          </w:p>
          <w:p w:rsidR="00071125" w:rsidRPr="005845F4" w:rsidRDefault="00071125" w:rsidP="00C952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Революция в Нидерландах (середина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века); революция в Англии (1649 г.); реставрация монархии в Англии (1660 г.); Тридцатилетняя война (1618-1648 </w:t>
            </w:r>
            <w:proofErr w:type="spell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</w:p>
        </w:tc>
        <w:tc>
          <w:tcPr>
            <w:tcW w:w="6237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Реформация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–движение за переустройство церкви, которое привело к расколу католической церкви,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протестанты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последователи Реформации.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Пуритане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английские протестанты,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«Славная революция»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государственный переворот в Англии, результате которого  в конце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века были свергнуты Стюарты,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билль о правах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документ, которым парламент резко ограничил права английского монарха,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тори, виги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политические партии Англии,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промышленный переворот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процесс перехода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производства от мануфактурного к машинному,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конституция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основной закон государства</w:t>
            </w:r>
          </w:p>
        </w:tc>
      </w:tr>
    </w:tbl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</w:p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</w:p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t>3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071125" w:rsidRPr="005845F4" w:rsidTr="00E801A0">
        <w:tc>
          <w:tcPr>
            <w:tcW w:w="2547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379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071125" w:rsidRPr="005845F4" w:rsidTr="00E801A0">
        <w:tc>
          <w:tcPr>
            <w:tcW w:w="2547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Ве</w:t>
            </w:r>
            <w:r w:rsidR="00512400">
              <w:rPr>
                <w:rFonts w:ascii="Times New Roman" w:hAnsi="Times New Roman" w:cs="Times New Roman"/>
                <w:sz w:val="24"/>
                <w:szCs w:val="24"/>
              </w:rPr>
              <w:t>нчание на царство Ивана IV (</w:t>
            </w:r>
            <w:r w:rsidR="00512400" w:rsidRPr="00F84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1547</w:t>
            </w:r>
            <w:r w:rsidRPr="0051240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г.), Судебник Ивана 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(1550 г.), утверждение патриаршества (1598 г.)</w:t>
            </w:r>
          </w:p>
        </w:tc>
        <w:tc>
          <w:tcPr>
            <w:tcW w:w="6379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Поместье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земельное влад</w:t>
            </w:r>
            <w:r w:rsidR="00512400">
              <w:rPr>
                <w:rFonts w:ascii="Times New Roman" w:hAnsi="Times New Roman" w:cs="Times New Roman"/>
                <w:sz w:val="24"/>
                <w:szCs w:val="24"/>
              </w:rPr>
              <w:t>ение, выдаваемое царем дворянину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на условиях военной службы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8424B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Пожилое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пошлина, выплачиваемая  крестьянином  феодалу в случае перехода от владельца к владельцу,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Казачество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особое привилегированное военное сословие, занимавшееся охраной границ государства, </w:t>
            </w:r>
          </w:p>
          <w:p w:rsidR="00071125" w:rsidRPr="00F8424B" w:rsidRDefault="00071125" w:rsidP="00E801A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4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u w:val="single"/>
              </w:rPr>
              <w:t>Судебник</w:t>
            </w:r>
            <w:r w:rsidRPr="00F8424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свод законов 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40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крепостное право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отношения между феодалом и крестьянами, законодательно прикрепленными к его землям.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Боярская дума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совещательный орган при царе, </w:t>
            </w:r>
          </w:p>
          <w:p w:rsidR="00512400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Избранная рада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название особой группы государственных деятелей, проводивших реформы при Иване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Земский собор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съезд представителей от разных сословий с целью принятия важных для страны решений,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Приказы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органы управления какой-либо отраслью жизни страны (Посольский приказ, Пушечный приказ). Современный аналог – министерство.</w:t>
            </w:r>
          </w:p>
          <w:p w:rsidR="00512400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заповедные лета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отмена Иваном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права крестьян на переход от владельца к владельцу в Юрьев день,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урочные лета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годы, в течение которых гос-во оказывало феодалам помощь в розыске беглых крепостных.</w:t>
            </w:r>
          </w:p>
          <w:p w:rsidR="00FF0291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Опричнина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-  политика, проводимая Иваном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с целью истребления самостоятельности феодалов.  </w:t>
            </w:r>
          </w:p>
          <w:p w:rsidR="00071125" w:rsidRPr="00FF0291" w:rsidRDefault="00071125" w:rsidP="00E801A0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Патриарх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глава русской православной церкви,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Речь </w:t>
            </w:r>
            <w:proofErr w:type="spellStart"/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Посполитая</w:t>
            </w:r>
            <w:proofErr w:type="spell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государство, возникшее при слиянии Литовского княжества и Польши,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F8424B" w:rsidRDefault="00F8424B" w:rsidP="00071125">
      <w:pPr>
        <w:rPr>
          <w:rFonts w:ascii="Times New Roman" w:hAnsi="Times New Roman" w:cs="Times New Roman"/>
          <w:sz w:val="24"/>
          <w:szCs w:val="24"/>
        </w:rPr>
      </w:pPr>
    </w:p>
    <w:p w:rsidR="00F8424B" w:rsidRDefault="00F8424B" w:rsidP="00071125">
      <w:pPr>
        <w:rPr>
          <w:rFonts w:ascii="Times New Roman" w:hAnsi="Times New Roman" w:cs="Times New Roman"/>
          <w:sz w:val="24"/>
          <w:szCs w:val="24"/>
        </w:rPr>
      </w:pPr>
    </w:p>
    <w:p w:rsidR="00F8424B" w:rsidRDefault="00F8424B" w:rsidP="00071125">
      <w:pPr>
        <w:rPr>
          <w:rFonts w:ascii="Times New Roman" w:hAnsi="Times New Roman" w:cs="Times New Roman"/>
          <w:sz w:val="24"/>
          <w:szCs w:val="24"/>
        </w:rPr>
      </w:pPr>
    </w:p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  <w:r w:rsidRPr="005845F4">
        <w:rPr>
          <w:rFonts w:ascii="Times New Roman" w:hAnsi="Times New Roman" w:cs="Times New Roman"/>
          <w:sz w:val="24"/>
          <w:szCs w:val="24"/>
        </w:rPr>
        <w:lastRenderedPageBreak/>
        <w:t>4 четверть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804"/>
      </w:tblGrid>
      <w:tr w:rsidR="00071125" w:rsidRPr="005845F4" w:rsidTr="00E801A0">
        <w:tc>
          <w:tcPr>
            <w:tcW w:w="2122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Даты</w:t>
            </w:r>
          </w:p>
        </w:tc>
        <w:tc>
          <w:tcPr>
            <w:tcW w:w="6804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</w:p>
        </w:tc>
      </w:tr>
      <w:tr w:rsidR="00071125" w:rsidRPr="005845F4" w:rsidTr="00E801A0">
        <w:tc>
          <w:tcPr>
            <w:tcW w:w="2122" w:type="dxa"/>
          </w:tcPr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Смутное время (1604-1618 гг.), воцарение Романовых (1613 г.)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Создание Соборного уложения (1649 г.), Переяславская рада (1654 г.)</w:t>
            </w:r>
          </w:p>
        </w:tc>
        <w:tc>
          <w:tcPr>
            <w:tcW w:w="6804" w:type="dxa"/>
          </w:tcPr>
          <w:p w:rsidR="00906B60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Смута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– период в истории России, характеризующийся династическими переворотами, вторжением иностранных войск, безвластием.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Интервенция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вторжение иностранных войск, </w:t>
            </w:r>
            <w:proofErr w:type="spell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захкат</w:t>
            </w:r>
            <w:proofErr w:type="spell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территорий,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Самозванец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претендент на царский престол, опирающийся на выдуманные кровные связи с предыдущими правителями</w:t>
            </w:r>
            <w:proofErr w:type="gramStart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ополчение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добровольные войска из простых граждан страны.</w:t>
            </w:r>
          </w:p>
          <w:p w:rsidR="000C18A6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Соборное уложение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свод законов, </w:t>
            </w:r>
          </w:p>
          <w:p w:rsidR="000C18A6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акрепощение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процесс усиления власти феодалов над крестьянами,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18A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коалиция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союз нескольких государств,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Переяславская рада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 xml:space="preserve"> – совет запорожского казачества, принявший решение о вхождении Восточной (Левобережной) Украины в состав Московского царства, </w:t>
            </w:r>
          </w:p>
          <w:p w:rsidR="00071125" w:rsidRPr="005845F4" w:rsidRDefault="00071125" w:rsidP="00E80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45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Старообрядцы (раскольники, староверы) </w:t>
            </w:r>
            <w:r w:rsidRPr="005845F4">
              <w:rPr>
                <w:rFonts w:ascii="Times New Roman" w:hAnsi="Times New Roman" w:cs="Times New Roman"/>
                <w:sz w:val="24"/>
                <w:szCs w:val="24"/>
              </w:rPr>
              <w:t>– последователи старинных православных обрядов, отделившиеся в результате церковного раскола от официальной церкви.</w:t>
            </w:r>
          </w:p>
        </w:tc>
      </w:tr>
    </w:tbl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</w:p>
    <w:p w:rsidR="00071125" w:rsidRPr="005845F4" w:rsidRDefault="00071125" w:rsidP="00071125">
      <w:pPr>
        <w:rPr>
          <w:rFonts w:ascii="Times New Roman" w:hAnsi="Times New Roman" w:cs="Times New Roman"/>
          <w:sz w:val="24"/>
          <w:szCs w:val="24"/>
        </w:rPr>
      </w:pPr>
    </w:p>
    <w:p w:rsidR="00EF6348" w:rsidRDefault="00EF6348"/>
    <w:sectPr w:rsidR="00EF6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D2D"/>
    <w:rsid w:val="00071125"/>
    <w:rsid w:val="000C18A6"/>
    <w:rsid w:val="00314A3A"/>
    <w:rsid w:val="004A4D91"/>
    <w:rsid w:val="00512400"/>
    <w:rsid w:val="005D3D2D"/>
    <w:rsid w:val="00906B60"/>
    <w:rsid w:val="00AF5B2E"/>
    <w:rsid w:val="00C95271"/>
    <w:rsid w:val="00E53FB1"/>
    <w:rsid w:val="00EF6348"/>
    <w:rsid w:val="00F8424B"/>
    <w:rsid w:val="00FF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125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125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125"/>
    <w:pPr>
      <w:spacing w:after="160" w:line="259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71125"/>
    <w:pPr>
      <w:spacing w:after="0" w:line="240" w:lineRule="auto"/>
    </w:pPr>
    <w:rPr>
      <w:rFonts w:eastAsiaTheme="minorEastAsia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585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</dc:creator>
  <cp:lastModifiedBy>Ландыш</cp:lastModifiedBy>
  <cp:revision>2</cp:revision>
  <dcterms:created xsi:type="dcterms:W3CDTF">2019-02-24T11:52:00Z</dcterms:created>
  <dcterms:modified xsi:type="dcterms:W3CDTF">2019-02-24T11:52:00Z</dcterms:modified>
</cp:coreProperties>
</file>